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right"/>
        <w:spacing w:line="283" w:lineRule="atLeast"/>
        <w:rPr>
          <w:b w:val="0"/>
          <w:bCs w:val="0"/>
          <w:highlight w:val="none"/>
        </w:rPr>
      </w:pPr>
      <w:r>
        <w:rPr>
          <w:b w:val="0"/>
          <w:bCs w:val="0"/>
          <w:sz w:val="20"/>
          <w:szCs w:val="20"/>
        </w:rPr>
        <w:t xml:space="preserve">Приложение 3 к приказу №305 от 07.09.2023г.</w:t>
      </w:r>
      <w:r>
        <w:rPr>
          <w:b w:val="0"/>
          <w:bCs w:val="0"/>
        </w:rPr>
      </w:r>
      <w:r/>
    </w:p>
    <w:p>
      <w:pPr>
        <w:pStyle w:val="674"/>
        <w:jc w:val="right"/>
        <w:spacing w:line="283" w:lineRule="atLeast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674"/>
      </w:pPr>
      <w:r>
        <w:rPr>
          <w:sz w:val="24"/>
        </w:rPr>
        <w:t xml:space="preserve">Учебные планы дополнительных общеразвивающих программ</w:t>
      </w:r>
      <w:r/>
    </w:p>
    <w:p>
      <w:pPr>
        <w:pStyle w:val="674"/>
      </w:pPr>
      <w:r>
        <w:rPr>
          <w:sz w:val="24"/>
        </w:rPr>
        <w:t xml:space="preserve">школы иску</w:t>
      </w:r>
      <w:r>
        <w:rPr>
          <w:sz w:val="24"/>
        </w:rPr>
        <w:t xml:space="preserve">сств Тв</w:t>
      </w:r>
      <w:r>
        <w:rPr>
          <w:sz w:val="24"/>
        </w:rPr>
        <w:t xml:space="preserve">орческого Центра «Визит» на 202</w:t>
      </w:r>
      <w:r>
        <w:rPr>
          <w:sz w:val="24"/>
        </w:rPr>
        <w:t xml:space="preserve">3</w:t>
      </w:r>
      <w:r>
        <w:rPr>
          <w:sz w:val="24"/>
        </w:rPr>
        <w:t xml:space="preserve">-202</w:t>
      </w:r>
      <w:r>
        <w:rPr>
          <w:sz w:val="24"/>
        </w:rPr>
        <w:t xml:space="preserve">4</w:t>
      </w:r>
      <w:r>
        <w:rPr>
          <w:sz w:val="24"/>
        </w:rPr>
        <w:t xml:space="preserve"> учебный год</w:t>
      </w:r>
      <w:r/>
    </w:p>
    <w:p>
      <w:r/>
      <w:r/>
    </w:p>
    <w:p>
      <w:r>
        <w:rPr>
          <w:sz w:val="24"/>
          <w:szCs w:val="24"/>
        </w:rPr>
        <w:t xml:space="preserve">Всего  учебных групп – 200 группа</w:t>
      </w:r>
      <w:r/>
    </w:p>
    <w:p>
      <w:r>
        <w:rPr>
          <w:sz w:val="24"/>
          <w:szCs w:val="24"/>
        </w:rPr>
        <w:t xml:space="preserve">Общая численность – 1 6</w:t>
      </w:r>
      <w:r>
        <w:rPr>
          <w:sz w:val="24"/>
          <w:szCs w:val="24"/>
        </w:rPr>
        <w:t xml:space="preserve">79</w:t>
      </w:r>
      <w:r>
        <w:rPr>
          <w:sz w:val="24"/>
          <w:szCs w:val="24"/>
        </w:rPr>
        <w:t xml:space="preserve"> учащихся </w:t>
      </w:r>
      <w:r/>
    </w:p>
    <w:p>
      <w:r>
        <w:rPr>
          <w:sz w:val="24"/>
          <w:szCs w:val="24"/>
        </w:rPr>
        <w:t xml:space="preserve">Средняя наполняемость групп –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ШКОЛА ТАНЦА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1068" w:type="dxa"/>
        <w:tblInd w:w="-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276"/>
        <w:gridCol w:w="1348"/>
        <w:gridCol w:w="922"/>
        <w:gridCol w:w="900"/>
        <w:gridCol w:w="941"/>
        <w:gridCol w:w="1276"/>
        <w:gridCol w:w="992"/>
        <w:gridCol w:w="709"/>
        <w:gridCol w:w="850"/>
      </w:tblGrid>
      <w:tr>
        <w:trPr>
          <w:trHeight w:val="1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детских объединений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 программе)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программа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занятий (</w:t>
            </w:r>
            <w:r>
              <w:rPr>
                <w:sz w:val="18"/>
                <w:szCs w:val="18"/>
              </w:rPr>
              <w:t xml:space="preserve">групповые</w:t>
            </w:r>
            <w:r>
              <w:rPr>
                <w:sz w:val="18"/>
                <w:szCs w:val="18"/>
              </w:rP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 детей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часов 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Часы в год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1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  <w:r/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«Классический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8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«Классический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8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7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both"/>
            </w:pPr>
            <w:r>
              <w:t xml:space="preserve">«Классический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«Народно-сценический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both"/>
            </w:pPr>
            <w:r>
              <w:t xml:space="preserve">«Народно-сценический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«Народно-сценический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r>
              <w:t xml:space="preserve">«Эстрадный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«Современный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6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both"/>
            </w:pPr>
            <w:r>
              <w:t xml:space="preserve">«Современный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2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t xml:space="preserve">«</w:t>
            </w:r>
            <w:r>
              <w:t xml:space="preserve">Гимнастика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34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t xml:space="preserve">«</w:t>
            </w:r>
            <w:r>
              <w:t xml:space="preserve">Гимнастика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34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34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t xml:space="preserve">Гимнастика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34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«Ансамблевое исполнительство.</w:t>
            </w:r>
            <w:r/>
          </w:p>
          <w:p>
            <w:pPr>
              <w:jc w:val="both"/>
            </w:pPr>
            <w:r>
              <w:t xml:space="preserve">Классический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</w:t>
            </w:r>
            <w:r>
              <w:t xml:space="preserve">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8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4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«Ансамблевое исполнительство.</w:t>
            </w:r>
            <w:r/>
          </w:p>
          <w:p>
            <w:pPr>
              <w:jc w:val="both"/>
            </w:pPr>
            <w:r>
              <w:t xml:space="preserve">Классический 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42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34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«Ансамблевое исполнительство.</w:t>
            </w:r>
            <w:r/>
          </w:p>
          <w:p>
            <w:pPr>
              <w:jc w:val="both"/>
            </w:pPr>
            <w:r>
              <w:rPr>
                <w:lang w:val="en-US"/>
              </w:rPr>
              <w:t xml:space="preserve">Народный</w:t>
            </w:r>
            <w:r>
              <w:rPr>
                <w:lang w:val="en-US"/>
              </w:rPr>
              <w:t xml:space="preserve"> </w:t>
            </w:r>
            <w:r>
              <w:t xml:space="preserve">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US"/>
              </w:rPr>
              <w:t xml:space="preserve">-</w:t>
            </w: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37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0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«Ансамблевое исполнительство.</w:t>
            </w:r>
            <w:r/>
          </w:p>
          <w:p>
            <w:pPr>
              <w:jc w:val="both"/>
            </w:pPr>
            <w:r>
              <w:rPr>
                <w:lang w:val="en-US"/>
              </w:rPr>
              <w:t xml:space="preserve">Народный</w:t>
            </w:r>
            <w:r>
              <w:rPr>
                <w:lang w:val="en-US"/>
              </w:rPr>
              <w:t xml:space="preserve"> </w:t>
            </w:r>
            <w:r>
              <w:t xml:space="preserve">танец»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t xml:space="preserve">Контемпорари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t xml:space="preserve">Хип-хоп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185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4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  <w:lang w:val="en-US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2736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  <w:r/>
          </w:p>
        </w:tc>
      </w:tr>
    </w:tbl>
    <w:p>
      <w:pPr>
        <w:pStyle w:val="674"/>
        <w:jc w:val="left"/>
        <w:rPr>
          <w:b w:val="0"/>
          <w:bCs w:val="0"/>
          <w:sz w:val="24"/>
        </w:rPr>
      </w:pPr>
      <w:r>
        <w:rPr>
          <w:bCs w:val="0"/>
          <w:sz w:val="24"/>
        </w:rPr>
        <w:t xml:space="preserve">Средняя наполняемость -  8</w:t>
      </w:r>
      <w:r>
        <w:rPr>
          <w:bCs w:val="0"/>
          <w:sz w:val="24"/>
        </w:rPr>
        <w:t xml:space="preserve"> учащихся</w:t>
      </w:r>
      <w:r>
        <w:rPr>
          <w:b w:val="0"/>
          <w:bCs w:val="0"/>
          <w:sz w:val="24"/>
        </w:rPr>
        <w:t xml:space="preserve">                                                                          </w:t>
      </w:r>
      <w:r/>
    </w:p>
    <w:p>
      <w:pPr>
        <w:pStyle w:val="674"/>
        <w:jc w:val="left"/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</w:r>
      <w:r/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ШКОЛА ВОКАЛА</w:t>
      </w:r>
      <w:r>
        <w:rPr>
          <w:b/>
          <w:sz w:val="24"/>
          <w:szCs w:val="24"/>
          <w:u w:val="single"/>
        </w:rPr>
      </w:r>
      <w:r/>
    </w:p>
    <w:tbl>
      <w:tblPr>
        <w:tblW w:w="11068" w:type="dxa"/>
        <w:tblInd w:w="-1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424"/>
        <w:gridCol w:w="1080"/>
        <w:gridCol w:w="900"/>
        <w:gridCol w:w="900"/>
        <w:gridCol w:w="941"/>
        <w:gridCol w:w="1276"/>
        <w:gridCol w:w="850"/>
        <w:gridCol w:w="851"/>
        <w:gridCol w:w="850"/>
      </w:tblGrid>
      <w:tr>
        <w:trPr>
          <w:trHeight w:val="8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детских объединений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 программе)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программа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занятий (</w:t>
            </w:r>
            <w:r>
              <w:rPr>
                <w:sz w:val="18"/>
                <w:szCs w:val="18"/>
              </w:rPr>
              <w:t xml:space="preserve">групповые</w:t>
            </w:r>
            <w:r>
              <w:rPr>
                <w:sz w:val="18"/>
                <w:szCs w:val="18"/>
              </w:rP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Возраст 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детей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часов 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Часы в год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Кол-во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Наполняемость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«Сольфеджио»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«Сольфеджио»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</w:t>
            </w:r>
            <w:r>
              <w:t xml:space="preserve">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«Сольфеджио»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«Вокальный ансамбль»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t xml:space="preserve">«Ансамблевое исполнительство. Джазовый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t xml:space="preserve">«Ансамблевое исполнительство. Эстрадный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«Хореография»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«Хореография»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«Хореография»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«Эстрадный вокал»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r>
              <w:t xml:space="preserve">«Джазовый вокал»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«Эстрадный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r>
              <w:t xml:space="preserve">«Эстрадный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38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«Музыкальная литература»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7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Экзамен</w:t>
            </w:r>
            <w:r/>
          </w:p>
        </w:tc>
      </w:tr>
      <w:tr>
        <w:trPr>
          <w:trHeight w:val="24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«Вокальный ансамбль»</w:t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28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996" w:type="dxa"/>
            <w:vMerge w:val="restart"/>
            <w:textDirection w:val="lrTb"/>
            <w:noWrap w:val="false"/>
          </w:tcPr>
          <w:p>
            <w:r>
              <w:t xml:space="preserve">«Джазовый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r>
              <w:t xml:space="preserve">«Джазовый вокал»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textDirection w:val="lrTb"/>
            <w:noWrap w:val="false"/>
          </w:tcPr>
          <w:p>
            <w:r>
              <w:t xml:space="preserve">Вокальное </w:t>
            </w:r>
            <w:r>
              <w:t xml:space="preserve">исполнительство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Зачет</w:t>
            </w:r>
            <w:r/>
          </w:p>
        </w:tc>
      </w:tr>
      <w:tr>
        <w:trPr>
          <w:trHeight w:val="150"/>
        </w:trPr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6" w:type="dxa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" w:type="dxa"/>
            <w:vAlign w:val="bottom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en-US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68</w:t>
            </w:r>
            <w:r>
              <w:rPr>
                <w:b/>
                <w:sz w:val="28"/>
                <w:szCs w:val="28"/>
                <w:lang w:val="en-US"/>
              </w:rPr>
              <w:fldChar w:fldCharType="begin"/>
            </w:r>
            <w:r>
              <w:rPr>
                <w:b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en-US"/>
              </w:rPr>
              <w:fldChar w:fldCharType="end"/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>
              <w:rPr>
                <w:b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>
              <w:rPr>
                <w:b/>
                <w:sz w:val="28"/>
                <w:szCs w:val="28"/>
              </w:rPr>
              <w:t xml:space="preserve">204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74"/>
        <w:jc w:val="left"/>
        <w:rPr>
          <w:b w:val="0"/>
          <w:bCs w:val="0"/>
          <w:sz w:val="24"/>
        </w:rPr>
      </w:pPr>
      <w:r>
        <w:rPr>
          <w:bCs w:val="0"/>
          <w:sz w:val="24"/>
        </w:rPr>
        <w:t xml:space="preserve">Средняя наполняемость -  5</w:t>
      </w:r>
      <w:r>
        <w:rPr>
          <w:bCs w:val="0"/>
          <w:sz w:val="24"/>
        </w:rPr>
        <w:t xml:space="preserve"> учащихся</w:t>
      </w:r>
      <w:r>
        <w:rPr>
          <w:b w:val="0"/>
          <w:bCs w:val="0"/>
          <w:sz w:val="24"/>
        </w:rPr>
        <w:t xml:space="preserve">                                                                          </w:t>
      </w:r>
      <w:r/>
    </w:p>
    <w:p>
      <w:r/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ШКОЛА РЕМЁСЕЛ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916" w:type="dxa"/>
        <w:tblInd w:w="-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5"/>
        <w:gridCol w:w="993"/>
        <w:gridCol w:w="850"/>
        <w:gridCol w:w="902"/>
        <w:gridCol w:w="1080"/>
        <w:gridCol w:w="853"/>
        <w:gridCol w:w="851"/>
        <w:gridCol w:w="850"/>
        <w:gridCol w:w="851"/>
      </w:tblGrid>
      <w:tr>
        <w:trPr>
          <w:trHeight w:val="1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общеобразовательная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5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r>
              <w:t xml:space="preserve">Основы изобразительной грамоты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10-11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r>
              <w:t xml:space="preserve">Роспись по дереву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r>
              <w:t xml:space="preserve">Художественна вышивка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r>
              <w:t xml:space="preserve">Декоративно-прикладное искусство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r>
              <w:t xml:space="preserve">Глина и художественная керамика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432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15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916" w:type="dxa"/>
        <w:tblInd w:w="-1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1260"/>
        <w:gridCol w:w="1136"/>
        <w:gridCol w:w="900"/>
        <w:gridCol w:w="900"/>
        <w:gridCol w:w="1024"/>
        <w:gridCol w:w="853"/>
        <w:gridCol w:w="851"/>
        <w:gridCol w:w="708"/>
        <w:gridCol w:w="9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both"/>
            </w:pPr>
            <w:r>
              <w:t xml:space="preserve">(по программе) </w:t>
            </w:r>
            <w:r/>
          </w:p>
          <w:p>
            <w:pPr>
              <w:jc w:val="both"/>
            </w:pPr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t xml:space="preserve">общеразвивающая</w:t>
            </w:r>
            <w:r/>
          </w:p>
          <w:p>
            <w:pPr>
              <w:jc w:val="center"/>
            </w:pPr>
            <w:r>
              <w:t xml:space="preserve">программа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6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</w:t>
            </w:r>
            <w:r/>
          </w:p>
          <w:p>
            <w:pPr>
              <w:jc w:val="center"/>
            </w:pPr>
            <w:r>
              <w:t xml:space="preserve">в неделю </w:t>
            </w:r>
            <w:r/>
          </w:p>
          <w:p>
            <w:pPr>
              <w:jc w:val="center"/>
            </w:pPr>
            <w:r>
              <w:t xml:space="preserve">на каждую </w:t>
            </w:r>
            <w:r/>
          </w:p>
          <w:p>
            <w:pPr>
              <w:jc w:val="center"/>
            </w:pPr>
            <w:r>
              <w:t xml:space="preserve">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Рисунок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Декоративная композиция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4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4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4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Декоративно-прикладное искусство</w:t>
            </w:r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textDirection w:val="lrTb"/>
            <w:noWrap w:val="false"/>
          </w:tcPr>
          <w:p>
            <w:pPr>
              <w:jc w:val="both"/>
            </w:pPr>
            <w:r>
              <w:t xml:space="preserve">Берегиня</w:t>
            </w:r>
            <w:r>
              <w:t xml:space="preserve"> </w:t>
            </w:r>
            <w:r>
              <w:rPr>
                <w:color w:val="000000"/>
                <w:spacing w:val="-7"/>
              </w:rPr>
              <w:t xml:space="preserve">для учащихся 14-1</w:t>
            </w:r>
            <w:r>
              <w:rPr>
                <w:color w:val="000000"/>
                <w:spacing w:val="-7"/>
                <w:lang w:val="en-US"/>
              </w:rPr>
              <w:t xml:space="preserve">6</w:t>
            </w:r>
            <w:r>
              <w:rPr>
                <w:color w:val="000000"/>
                <w:spacing w:val="-7"/>
              </w:rPr>
              <w:t xml:space="preserve">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9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91" w:type="dxa"/>
            <w:vMerge w:val="restart"/>
            <w:textDirection w:val="lrTb"/>
            <w:noWrap w:val="false"/>
          </w:tcPr>
          <w:p>
            <w:r>
              <w:t xml:space="preserve">Основы народной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4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52</w:t>
            </w:r>
            <w:r>
              <w:rPr>
                <w:b/>
                <w:sz w:val="28"/>
                <w:szCs w:val="28"/>
              </w:rPr>
              <w:t xml:space="preserve"> 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4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1944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групп – 8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785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080"/>
        <w:gridCol w:w="900"/>
        <w:gridCol w:w="900"/>
        <w:gridCol w:w="1080"/>
        <w:gridCol w:w="853"/>
        <w:gridCol w:w="851"/>
        <w:gridCol w:w="708"/>
        <w:gridCol w:w="9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both"/>
            </w:pPr>
            <w:r>
              <w:t xml:space="preserve">(по программе) </w:t>
            </w:r>
            <w:r/>
          </w:p>
          <w:p>
            <w:pPr>
              <w:jc w:val="both"/>
            </w:pPr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t xml:space="preserve">общеразвивающая</w:t>
            </w:r>
            <w:r/>
          </w:p>
          <w:p>
            <w:pPr>
              <w:jc w:val="center"/>
            </w:pPr>
            <w:r>
              <w:t xml:space="preserve">программа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Рисунок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2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Декоративная композиция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>
          <w:trHeight w:val="13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>
          <w:trHeight w:val="13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>
          <w:trHeight w:val="13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Роспись по дереву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en-US"/>
              </w:rPr>
              <w:t xml:space="preserve">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экзамен</w:t>
            </w:r>
            <w:r/>
          </w:p>
        </w:tc>
      </w:tr>
      <w:tr>
        <w:trPr>
          <w:trHeight w:val="12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Основы народной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>
          <w:trHeight w:val="137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>
          <w:trHeight w:val="1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Красная лошадь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  <w:t xml:space="preserve">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1944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групп – 8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78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080"/>
        <w:gridCol w:w="901"/>
        <w:gridCol w:w="899"/>
        <w:gridCol w:w="1080"/>
        <w:gridCol w:w="853"/>
        <w:gridCol w:w="851"/>
        <w:gridCol w:w="708"/>
        <w:gridCol w:w="993"/>
      </w:tblGrid>
      <w:tr>
        <w:trPr>
          <w:trHeight w:val="1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Рисунок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11-12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11-12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3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Декоративная композиция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Художественная вышивка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11-12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Основы народной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3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textDirection w:val="lrTb"/>
            <w:noWrap w:val="false"/>
          </w:tcPr>
          <w:p>
            <w:r>
              <w:t xml:space="preserve">Студия «Художественная вышивка»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</w:t>
            </w:r>
            <w:r>
              <w:rPr>
                <w:b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1980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8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78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080"/>
        <w:gridCol w:w="901"/>
        <w:gridCol w:w="899"/>
        <w:gridCol w:w="1080"/>
        <w:gridCol w:w="853"/>
        <w:gridCol w:w="851"/>
        <w:gridCol w:w="708"/>
        <w:gridCol w:w="993"/>
      </w:tblGrid>
      <w:tr>
        <w:trPr>
          <w:trHeight w:val="1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r>
              <w:t xml:space="preserve">Рисунок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11-12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67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11-12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6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r>
              <w:t xml:space="preserve">Декоративная композиция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84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2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r>
              <w:t xml:space="preserve">Глина и художественная керамика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40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792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7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ШКОЛА ИЗОБРАЗИТЕЛЬНОГО ИСКУССТВА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785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080"/>
        <w:gridCol w:w="901"/>
        <w:gridCol w:w="899"/>
        <w:gridCol w:w="1080"/>
        <w:gridCol w:w="853"/>
        <w:gridCol w:w="851"/>
        <w:gridCol w:w="850"/>
        <w:gridCol w:w="851"/>
      </w:tblGrid>
      <w:tr>
        <w:trPr>
          <w:trHeight w:val="1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0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5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Основы изобразительной грамоты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</w:rPr>
              <w:t xml:space="preserve">10-11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Основы графики и анимации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t xml:space="preserve">Основы графического дизайна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288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15 учащихся</w:t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</w:r>
      <w:r/>
    </w:p>
    <w:tbl>
      <w:tblPr>
        <w:tblW w:w="10785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259"/>
        <w:gridCol w:w="986"/>
        <w:gridCol w:w="995"/>
        <w:gridCol w:w="902"/>
        <w:gridCol w:w="1080"/>
        <w:gridCol w:w="853"/>
        <w:gridCol w:w="851"/>
        <w:gridCol w:w="708"/>
        <w:gridCol w:w="993"/>
      </w:tblGrid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3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Рисунок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2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r>
              <w:t xml:space="preserve">Станковая композиция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Основы </w:t>
            </w:r>
            <w:r/>
          </w:p>
          <w:p>
            <w:pPr>
              <w:jc w:val="both"/>
            </w:pPr>
            <w:r>
              <w:t xml:space="preserve">графического </w:t>
            </w:r>
            <w:r/>
          </w:p>
          <w:p>
            <w:pPr>
              <w:jc w:val="both"/>
            </w:pPr>
            <w:r>
              <w:t xml:space="preserve">дизайна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Рисунок </w:t>
            </w:r>
            <w:r>
              <w:rPr>
                <w:color w:val="000000"/>
              </w:rPr>
              <w:t xml:space="preserve">для учащихся </w:t>
            </w:r>
            <w:r/>
          </w:p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14-18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14-1</w:t>
            </w: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5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Дизайн для учащихся 14-18 лет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14-1</w:t>
            </w: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1908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13 учащихся</w:t>
      </w:r>
      <w:r/>
    </w:p>
    <w:tbl>
      <w:tblPr>
        <w:tblW w:w="10785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259"/>
        <w:gridCol w:w="986"/>
        <w:gridCol w:w="995"/>
        <w:gridCol w:w="902"/>
        <w:gridCol w:w="1080"/>
        <w:gridCol w:w="853"/>
        <w:gridCol w:w="851"/>
        <w:gridCol w:w="708"/>
        <w:gridCol w:w="993"/>
      </w:tblGrid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3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Рисунок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1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Живопись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  <w:tr>
        <w:trPr>
          <w:trHeight w:val="1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r>
              <w:t xml:space="preserve">Станковая композиция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Графика и основы анимации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t xml:space="preserve">зачет</w:t>
            </w:r>
            <w:r/>
          </w:p>
        </w:tc>
      </w:tr>
      <w:tr>
        <w:trPr>
          <w:trHeight w:val="146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158" w:type="dxa"/>
            <w:vMerge w:val="continue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2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t xml:space="preserve">зачет</w:t>
            </w:r>
            <w:r/>
          </w:p>
        </w:tc>
      </w:tr>
      <w:tr>
        <w:trPr>
          <w:trHeight w:val="146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continue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108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  <w:lang w:val="en-US"/>
              </w:rPr>
              <w:t xml:space="preserve">32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1224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1</w:t>
      </w:r>
      <w:r>
        <w:rPr>
          <w:bCs w:val="0"/>
          <w:sz w:val="24"/>
        </w:rPr>
        <w:t xml:space="preserve">1</w:t>
      </w:r>
      <w:r>
        <w:rPr>
          <w:bCs w:val="0"/>
          <w:sz w:val="24"/>
        </w:rPr>
        <w:t xml:space="preserve"> учащихся</w:t>
      </w:r>
      <w:r/>
    </w:p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</w:r>
      <w:r/>
    </w:p>
    <w:p>
      <w:pPr>
        <w:pStyle w:val="674"/>
        <w:jc w:val="left"/>
        <w:rPr>
          <w:bCs w:val="0"/>
          <w:sz w:val="24"/>
        </w:rPr>
      </w:pPr>
      <w:r>
        <w:rPr>
          <w:bCs w:val="0"/>
          <w:sz w:val="24"/>
        </w:rPr>
        <w:t xml:space="preserve">ШКОЛА ТЕАТРА</w:t>
      </w:r>
      <w:r/>
    </w:p>
    <w:tbl>
      <w:tblPr>
        <w:tblW w:w="10785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259"/>
        <w:gridCol w:w="986"/>
        <w:gridCol w:w="995"/>
        <w:gridCol w:w="902"/>
        <w:gridCol w:w="1080"/>
        <w:gridCol w:w="853"/>
        <w:gridCol w:w="851"/>
        <w:gridCol w:w="708"/>
        <w:gridCol w:w="993"/>
      </w:tblGrid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Название детских объединений</w:t>
            </w:r>
            <w:r/>
          </w:p>
          <w:p>
            <w:pPr>
              <w:jc w:val="center"/>
            </w:pPr>
            <w:r>
              <w:t xml:space="preserve">(по программе)</w:t>
            </w:r>
            <w:r/>
          </w:p>
          <w:p>
            <w:r/>
            <w:r/>
          </w:p>
          <w:p>
            <w:pPr>
              <w:jc w:val="center"/>
            </w:pPr>
            <w:r>
              <w:t xml:space="preserve">Дополнительная </w:t>
            </w:r>
            <w:r>
              <w:rPr>
                <w:sz w:val="18"/>
                <w:szCs w:val="18"/>
              </w:rPr>
              <w:t xml:space="preserve">общеразвивающая</w:t>
            </w:r>
            <w:r/>
          </w:p>
          <w:p>
            <w:pPr>
              <w:jc w:val="both"/>
            </w:pPr>
            <w:r>
              <w:t xml:space="preserve">           программа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Форма занятий (</w:t>
            </w:r>
            <w:r>
              <w:t xml:space="preserve">групповые</w:t>
            </w:r>
            <w:r>
              <w:t xml:space="preserve">, индивидуальные)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3" w:type="dxa"/>
            <w:textDirection w:val="lrTb"/>
            <w:noWrap w:val="false"/>
          </w:tcPr>
          <w:p>
            <w:pPr>
              <w:jc w:val="center"/>
            </w:pPr>
            <w:r>
              <w:t xml:space="preserve">Учебные группы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Возраст детей</w:t>
            </w:r>
            <w:r/>
          </w:p>
          <w:p>
            <w:pPr>
              <w:jc w:val="center"/>
            </w:pPr>
            <w:r>
              <w:t xml:space="preserve">(класс)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учебных часов в неделю на каждую учебную группу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Итого часов </w:t>
            </w:r>
            <w:r/>
          </w:p>
          <w:p>
            <w:pPr>
              <w:jc w:val="center"/>
            </w:pPr>
            <w:r>
              <w:t xml:space="preserve">в неделю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Часы в год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промежуточной аттестации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Год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</w:pPr>
            <w:r>
              <w:t xml:space="preserve">Кол-во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t xml:space="preserve"> групп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t xml:space="preserve">Наполняемость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jc w:val="both"/>
            </w:pPr>
            <w:r>
              <w:t xml:space="preserve">Актерское мастерство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4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jc w:val="both"/>
            </w:pPr>
            <w:r>
              <w:t xml:space="preserve">Вокал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экзамен</w:t>
            </w:r>
            <w:r/>
          </w:p>
        </w:tc>
      </w:tr>
      <w:tr>
        <w:trPr>
          <w:trHeight w:val="6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r>
              <w:t xml:space="preserve">Сценическое движение</w:t>
            </w:r>
            <w:r/>
          </w:p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t xml:space="preserve">зачет</w:t>
            </w:r>
            <w:r/>
          </w:p>
        </w:tc>
      </w:tr>
      <w:tr>
        <w:trPr>
          <w:trHeight w:val="59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spacing w:line="240" w:lineRule="exact"/>
              <w:tabs>
                <w:tab w:val="left" w:pos="6195" w:leader="none"/>
              </w:tabs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Сценическая  речь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групповые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2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</w:pPr>
            <w: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t xml:space="preserve">зачет</w:t>
            </w:r>
            <w:r/>
          </w:p>
        </w:tc>
      </w:tr>
      <w:tr>
        <w:trPr/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5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8"/>
                <w:szCs w:val="28"/>
              </w:rPr>
              <w:t xml:space="preserve">Итого: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2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3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216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674"/>
        <w:jc w:val="left"/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</w:r>
      <w:r/>
    </w:p>
    <w:p>
      <w:pPr>
        <w:pStyle w:val="674"/>
        <w:jc w:val="both"/>
        <w:rPr>
          <w:bCs w:val="0"/>
          <w:sz w:val="24"/>
        </w:rPr>
      </w:pPr>
      <w:r>
        <w:rPr>
          <w:bCs w:val="0"/>
          <w:sz w:val="24"/>
        </w:rPr>
        <w:t xml:space="preserve">Средняя наполняемость  групп – 4 учащихся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 CYR">
    <w:panose1 w:val="020B06040202020202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8"/>
        <w:szCs w:val="28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b/>
        <w:sz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3">
    <w:name w:val="Subtitle Char"/>
    <w:basedOn w:val="651"/>
    <w:link w:val="676"/>
    <w:uiPriority w:val="11"/>
    <w:rPr>
      <w:sz w:val="24"/>
      <w:szCs w:val="24"/>
    </w:rPr>
  </w:style>
  <w:style w:type="character" w:styleId="644">
    <w:name w:val="Quote Char"/>
    <w:link w:val="678"/>
    <w:uiPriority w:val="29"/>
    <w:rPr>
      <w:i/>
    </w:rPr>
  </w:style>
  <w:style w:type="character" w:styleId="645">
    <w:name w:val="Intense Quote Char"/>
    <w:link w:val="680"/>
    <w:uiPriority w:val="30"/>
    <w:rPr>
      <w:i/>
    </w:rPr>
  </w:style>
  <w:style w:type="character" w:styleId="646">
    <w:name w:val="Footnote Text Char"/>
    <w:link w:val="815"/>
    <w:uiPriority w:val="99"/>
    <w:rPr>
      <w:sz w:val="18"/>
    </w:rPr>
  </w:style>
  <w:style w:type="character" w:styleId="647">
    <w:name w:val="Endnote Text Char"/>
    <w:link w:val="818"/>
    <w:uiPriority w:val="99"/>
    <w:rPr>
      <w:sz w:val="20"/>
    </w:rPr>
  </w:style>
  <w:style w:type="paragraph" w:styleId="648" w:default="1">
    <w:name w:val="Normal"/>
    <w:qFormat/>
    <w:rPr>
      <w:lang w:eastAsia="ru-RU"/>
    </w:rPr>
  </w:style>
  <w:style w:type="paragraph" w:styleId="649">
    <w:name w:val="Heading 1"/>
    <w:basedOn w:val="648"/>
    <w:next w:val="648"/>
    <w:link w:val="832"/>
    <w:qFormat/>
    <w:pPr>
      <w:jc w:val="center"/>
      <w:keepNext/>
      <w:outlineLvl w:val="0"/>
    </w:pPr>
    <w:rPr>
      <w:b/>
      <w:bCs/>
      <w:sz w:val="24"/>
      <w:szCs w:val="24"/>
    </w:rPr>
  </w:style>
  <w:style w:type="paragraph" w:styleId="650">
    <w:name w:val="Heading 2"/>
    <w:basedOn w:val="648"/>
    <w:next w:val="648"/>
    <w:link w:val="833"/>
    <w:qFormat/>
    <w:pPr>
      <w:jc w:val="center"/>
      <w:keepNext/>
      <w:outlineLvl w:val="1"/>
    </w:pPr>
    <w:rPr>
      <w:b/>
      <w:bCs/>
      <w:sz w:val="28"/>
      <w:szCs w:val="28"/>
    </w:r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paragraph" w:styleId="654" w:customStyle="1">
    <w:name w:val="Heading 1"/>
    <w:basedOn w:val="648"/>
    <w:next w:val="64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 w:customStyle="1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 w:customStyle="1">
    <w:name w:val="Heading 2"/>
    <w:basedOn w:val="648"/>
    <w:next w:val="64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 w:customStyle="1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 w:customStyle="1">
    <w:name w:val="Heading 3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 w:customStyle="1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 w:customStyle="1">
    <w:name w:val="Heading 4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 w:customStyle="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 w:customStyle="1">
    <w:name w:val="Heading 5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 w:customStyle="1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 w:customStyle="1">
    <w:name w:val="Heading 6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 w:customStyle="1">
    <w:name w:val="Heading 7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 w:customStyle="1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 w:customStyle="1">
    <w:name w:val="Heading 8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 w:customStyle="1">
    <w:name w:val="Heading 9"/>
    <w:basedOn w:val="648"/>
    <w:next w:val="64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customStyle="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648"/>
    <w:uiPriority w:val="34"/>
    <w:qFormat/>
    <w:pPr>
      <w:contextualSpacing/>
      <w:ind w:left="720"/>
    </w:pPr>
  </w:style>
  <w:style w:type="paragraph" w:styleId="673">
    <w:name w:val="No Spacing"/>
    <w:uiPriority w:val="1"/>
    <w:qFormat/>
  </w:style>
  <w:style w:type="paragraph" w:styleId="674">
    <w:name w:val="Title"/>
    <w:basedOn w:val="648"/>
    <w:link w:val="836"/>
    <w:qFormat/>
    <w:pPr>
      <w:jc w:val="center"/>
    </w:pPr>
    <w:rPr>
      <w:b/>
      <w:bCs/>
      <w:sz w:val="32"/>
      <w:szCs w:val="24"/>
    </w:rPr>
  </w:style>
  <w:style w:type="character" w:styleId="675" w:customStyle="1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648"/>
    <w:next w:val="648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link w:val="676"/>
    <w:uiPriority w:val="11"/>
    <w:rPr>
      <w:sz w:val="24"/>
      <w:szCs w:val="24"/>
    </w:rPr>
  </w:style>
  <w:style w:type="paragraph" w:styleId="678">
    <w:name w:val="Quote"/>
    <w:basedOn w:val="648"/>
    <w:next w:val="648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48"/>
    <w:next w:val="648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 w:customStyle="1">
    <w:name w:val="Header"/>
    <w:basedOn w:val="648"/>
    <w:link w:val="6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3" w:customStyle="1">
    <w:name w:val="Header Char"/>
    <w:link w:val="682"/>
    <w:uiPriority w:val="99"/>
  </w:style>
  <w:style w:type="paragraph" w:styleId="684" w:customStyle="1">
    <w:name w:val="Footer"/>
    <w:basedOn w:val="648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link w:val="684"/>
    <w:uiPriority w:val="99"/>
  </w:style>
  <w:style w:type="paragraph" w:styleId="686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link w:val="684"/>
    <w:uiPriority w:val="99"/>
  </w:style>
  <w:style w:type="table" w:styleId="688">
    <w:name w:val="Table Grid"/>
    <w:basedOn w:val="65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4">
    <w:name w:val="Hyperlink"/>
    <w:unhideWhenUsed/>
    <w:rPr>
      <w:color w:val="0000ff" w:themeColor="hyperlink"/>
      <w:u w:val="single"/>
    </w:rPr>
  </w:style>
  <w:style w:type="paragraph" w:styleId="815">
    <w:name w:val="footnote text"/>
    <w:basedOn w:val="648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648"/>
    <w:link w:val="819"/>
    <w:uiPriority w:val="99"/>
    <w:semiHidden/>
    <w:unhideWhenUsed/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648"/>
    <w:next w:val="648"/>
    <w:uiPriority w:val="39"/>
    <w:unhideWhenUsed/>
    <w:pPr>
      <w:spacing w:after="57"/>
    </w:pPr>
  </w:style>
  <w:style w:type="paragraph" w:styleId="822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23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4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5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6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7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8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9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48"/>
    <w:next w:val="648"/>
    <w:uiPriority w:val="99"/>
    <w:unhideWhenUsed/>
  </w:style>
  <w:style w:type="character" w:styleId="832" w:customStyle="1">
    <w:name w:val="Заголовок 1 Знак"/>
    <w:basedOn w:val="651"/>
    <w:link w:val="649"/>
    <w:rPr>
      <w:b/>
      <w:bCs/>
      <w:sz w:val="24"/>
      <w:szCs w:val="24"/>
      <w:lang w:val="ru-RU" w:eastAsia="ru-RU" w:bidi="ar-SA"/>
    </w:rPr>
  </w:style>
  <w:style w:type="character" w:styleId="833" w:customStyle="1">
    <w:name w:val="Заголовок 2 Знак"/>
    <w:basedOn w:val="651"/>
    <w:link w:val="650"/>
    <w:rPr>
      <w:b/>
      <w:bCs/>
      <w:sz w:val="28"/>
      <w:szCs w:val="28"/>
      <w:lang w:val="ru-RU" w:eastAsia="ru-RU" w:bidi="ar-SA"/>
    </w:rPr>
  </w:style>
  <w:style w:type="paragraph" w:styleId="834">
    <w:name w:val="Balloon Text"/>
    <w:basedOn w:val="648"/>
    <w:link w:val="835"/>
    <w:semiHidden/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basedOn w:val="651"/>
    <w:link w:val="834"/>
    <w:semiHidden/>
    <w:rPr>
      <w:rFonts w:ascii="Tahoma" w:hAnsi="Tahoma" w:cs="Tahoma"/>
      <w:sz w:val="16"/>
      <w:szCs w:val="16"/>
    </w:rPr>
  </w:style>
  <w:style w:type="character" w:styleId="836" w:customStyle="1">
    <w:name w:val="Название Знак1"/>
    <w:basedOn w:val="651"/>
    <w:link w:val="674"/>
    <w:rPr>
      <w:b/>
      <w:bCs/>
      <w:sz w:val="32"/>
      <w:szCs w:val="24"/>
    </w:rPr>
  </w:style>
  <w:style w:type="character" w:styleId="837" w:customStyle="1">
    <w:name w:val="Название Знак"/>
    <w:basedOn w:val="651"/>
    <w:link w:val="674"/>
    <w:rPr>
      <w:rFonts w:ascii="Cambria" w:hAnsi="Cambria" w:eastAsia="Times New Roman" w:cs="Times New Roman"/>
      <w:b/>
      <w:bCs/>
      <w:sz w:val="32"/>
      <w:szCs w:val="32"/>
    </w:rPr>
  </w:style>
  <w:style w:type="character" w:styleId="838" w:customStyle="1">
    <w:name w:val="Основной текст с отступом Знак"/>
    <w:basedOn w:val="651"/>
    <w:link w:val="839"/>
  </w:style>
  <w:style w:type="paragraph" w:styleId="839">
    <w:name w:val="Body Text Indent"/>
    <w:basedOn w:val="648"/>
    <w:link w:val="838"/>
    <w:pPr>
      <w:ind w:left="283"/>
      <w:spacing w:after="120"/>
    </w:pPr>
  </w:style>
  <w:style w:type="character" w:styleId="840" w:customStyle="1">
    <w:name w:val="Основной текст с отступом Знак1"/>
    <w:basedOn w:val="651"/>
    <w:link w:val="839"/>
  </w:style>
  <w:style w:type="character" w:styleId="841" w:customStyle="1">
    <w:name w:val="Основной текст 2 Знак"/>
    <w:basedOn w:val="651"/>
    <w:link w:val="842"/>
  </w:style>
  <w:style w:type="paragraph" w:styleId="842">
    <w:name w:val="Body Text 2"/>
    <w:basedOn w:val="648"/>
    <w:link w:val="841"/>
    <w:pPr>
      <w:spacing w:after="120" w:line="480" w:lineRule="auto"/>
    </w:pPr>
  </w:style>
  <w:style w:type="character" w:styleId="843" w:customStyle="1">
    <w:name w:val="Основной текст Знак"/>
    <w:basedOn w:val="651"/>
    <w:link w:val="844"/>
    <w:rPr>
      <w:sz w:val="24"/>
      <w:szCs w:val="24"/>
    </w:rPr>
  </w:style>
  <w:style w:type="paragraph" w:styleId="844">
    <w:name w:val="Body Text"/>
    <w:basedOn w:val="648"/>
    <w:link w:val="843"/>
    <w:pPr>
      <w:ind w:right="-199"/>
      <w:jc w:val="both"/>
    </w:pPr>
    <w:rPr>
      <w:sz w:val="24"/>
      <w:szCs w:val="24"/>
    </w:rPr>
  </w:style>
  <w:style w:type="character" w:styleId="845" w:customStyle="1">
    <w:name w:val="Текст Знак"/>
    <w:basedOn w:val="651"/>
    <w:link w:val="846"/>
    <w:rPr>
      <w:rFonts w:ascii="Courier New" w:hAnsi="Courier New" w:cs="Courier New"/>
    </w:rPr>
  </w:style>
  <w:style w:type="paragraph" w:styleId="846">
    <w:name w:val="Plain Text"/>
    <w:basedOn w:val="648"/>
    <w:link w:val="845"/>
    <w:rPr>
      <w:rFonts w:ascii="Courier New" w:hAnsi="Courier New" w:cs="Courier New"/>
    </w:rPr>
  </w:style>
  <w:style w:type="character" w:styleId="847" w:customStyle="1">
    <w:name w:val="Верхний колонтитул Знак"/>
    <w:basedOn w:val="651"/>
    <w:link w:val="848"/>
  </w:style>
  <w:style w:type="paragraph" w:styleId="848">
    <w:name w:val="Header"/>
    <w:basedOn w:val="648"/>
    <w:link w:val="847"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51"/>
    <w:link w:val="850"/>
  </w:style>
  <w:style w:type="paragraph" w:styleId="850">
    <w:name w:val="Footer"/>
    <w:basedOn w:val="648"/>
    <w:link w:val="849"/>
    <w:pPr>
      <w:tabs>
        <w:tab w:val="center" w:pos="4677" w:leader="none"/>
        <w:tab w:val="right" w:pos="9355" w:leader="none"/>
      </w:tabs>
    </w:pPr>
  </w:style>
  <w:style w:type="character" w:styleId="851" w:customStyle="1">
    <w:name w:val="Знак Знак3"/>
    <w:basedOn w:val="651"/>
    <w:rPr>
      <w:b/>
      <w:bCs/>
      <w:sz w:val="28"/>
      <w:szCs w:val="28"/>
      <w:lang w:val="ru-RU" w:eastAsia="ru-RU" w:bidi="ar-SA"/>
    </w:rPr>
  </w:style>
  <w:style w:type="paragraph" w:styleId="852" w:customStyle="1">
    <w:name w:val="заголовок 1"/>
    <w:basedOn w:val="648"/>
    <w:next w:val="648"/>
    <w:pPr>
      <w:jc w:val="center"/>
      <w:keepNext/>
    </w:pPr>
    <w:rPr>
      <w:b/>
      <w:bCs/>
      <w:sz w:val="24"/>
      <w:szCs w:val="24"/>
    </w:rPr>
  </w:style>
  <w:style w:type="paragraph" w:styleId="853" w:customStyle="1">
    <w:name w:val="ConsCell"/>
    <w:pPr>
      <w:widowControl w:val="off"/>
    </w:pPr>
    <w:rPr>
      <w:rFonts w:ascii="Arial" w:hAnsi="Arial" w:cs="Arial"/>
      <w:lang w:eastAsia="ru-RU"/>
    </w:rPr>
  </w:style>
  <w:style w:type="paragraph" w:styleId="854" w:customStyle="1">
    <w:name w:val="Нормальный"/>
    <w:rPr>
      <w:sz w:val="24"/>
      <w:szCs w:val="24"/>
      <w:lang w:eastAsia="ru-RU"/>
    </w:rPr>
  </w:style>
  <w:style w:type="character" w:styleId="855">
    <w:name w:val="FollowedHyperlink"/>
    <w:basedOn w:val="65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Великого Новгорода</dc:title>
  <dc:creator>nlv</dc:creator>
  <cp:revision>21</cp:revision>
  <dcterms:created xsi:type="dcterms:W3CDTF">2023-09-07T08:09:00Z</dcterms:created>
  <dcterms:modified xsi:type="dcterms:W3CDTF">2023-10-30T10:41:03Z</dcterms:modified>
  <cp:version>786432</cp:version>
</cp:coreProperties>
</file>